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DD2" w:rsidRPr="00825B8E" w:rsidRDefault="00665ED5" w:rsidP="00825B8E">
      <w:pPr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5B8E">
        <w:rPr>
          <w:rFonts w:ascii="Times New Roman" w:hAnsi="Times New Roman" w:cs="Times New Roman"/>
          <w:b/>
          <w:sz w:val="28"/>
          <w:szCs w:val="28"/>
        </w:rPr>
        <w:t>Тема 26. Засоленные почвы</w:t>
      </w:r>
    </w:p>
    <w:p w:rsidR="00825B8E" w:rsidRPr="00825B8E" w:rsidRDefault="00825B8E" w:rsidP="00825B8E">
      <w:pPr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957D5" w:rsidRPr="00825B8E" w:rsidRDefault="004957D5" w:rsidP="00495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1 Происхождение легкорастворимых солей в почвах..</w:t>
      </w:r>
    </w:p>
    <w:p w:rsidR="004957D5" w:rsidRPr="00825B8E" w:rsidRDefault="004957D5" w:rsidP="00495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2 Солончаки, солонцы и солоди, строение почвенного профиля и особенности.</w:t>
      </w:r>
    </w:p>
    <w:p w:rsidR="004957D5" w:rsidRPr="00825B8E" w:rsidRDefault="004957D5" w:rsidP="00495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Мелиорация солончаков и солонцов.</w:t>
      </w:r>
    </w:p>
    <w:p w:rsidR="004957D5" w:rsidRDefault="004957D5" w:rsidP="00495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4 Использование засоленных почв.</w:t>
      </w:r>
    </w:p>
    <w:p w:rsidR="00825B8E" w:rsidRPr="00825B8E" w:rsidRDefault="00825B8E" w:rsidP="00495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15124" w:rsidRPr="00825B8E" w:rsidRDefault="004957D5" w:rsidP="00A74327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b/>
          <w:sz w:val="28"/>
          <w:szCs w:val="28"/>
        </w:rPr>
        <w:t>Засоленными называются почвы, содержащие в своем профиле легкорастворимые соли в токсичных для сельскохозяйственных растений количествах.</w:t>
      </w:r>
      <w:r w:rsidRPr="00825B8E">
        <w:rPr>
          <w:rFonts w:ascii="Times New Roman" w:hAnsi="Times New Roman" w:cs="Times New Roman"/>
          <w:sz w:val="28"/>
          <w:szCs w:val="28"/>
        </w:rPr>
        <w:t xml:space="preserve"> Относятся к интразональным почвам, широко распространены в зонах сухих степей, пустынь и полупустынь, встречаются </w:t>
      </w:r>
      <w:r w:rsidR="00A15124" w:rsidRPr="00825B8E">
        <w:rPr>
          <w:rFonts w:ascii="Times New Roman" w:hAnsi="Times New Roman" w:cs="Times New Roman"/>
          <w:sz w:val="28"/>
          <w:szCs w:val="28"/>
        </w:rPr>
        <w:t>в степной, лесостепной и таежно-лесной зонах. Среди них выделяются засоленные почвы – солончаки, щелочные – солонцы, такыры и солоди. Эти почвы связаны с современными гидроморфным или полугидроморфным типом водного режима, местами они приурочены к выходам сильно засоленных пород.</w:t>
      </w:r>
    </w:p>
    <w:p w:rsidR="00A74327" w:rsidRPr="00825B8E" w:rsidRDefault="00A15124" w:rsidP="00A74327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sz w:val="28"/>
          <w:szCs w:val="28"/>
        </w:rPr>
        <w:t>Они нигде не имеют сплошного распространения, чтобы их можно было выделить в самостоятельную группу, встречаются всегда отдельными пятнами на фоне других почв, распространение которых характерно для данной природной зоны</w:t>
      </w:r>
      <w:r w:rsidR="00A74327" w:rsidRPr="00825B8E">
        <w:rPr>
          <w:rFonts w:ascii="Times New Roman" w:hAnsi="Times New Roman" w:cs="Times New Roman"/>
          <w:sz w:val="28"/>
          <w:szCs w:val="28"/>
        </w:rPr>
        <w:t>.</w:t>
      </w:r>
    </w:p>
    <w:p w:rsidR="00A74327" w:rsidRPr="00825B8E" w:rsidRDefault="00A74327" w:rsidP="00FB4AF6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b/>
          <w:sz w:val="28"/>
          <w:szCs w:val="28"/>
        </w:rPr>
        <w:t>Источники солей в почвах</w:t>
      </w:r>
      <w:r w:rsidRPr="00825B8E">
        <w:rPr>
          <w:rFonts w:ascii="Times New Roman" w:hAnsi="Times New Roman" w:cs="Times New Roman"/>
          <w:sz w:val="28"/>
          <w:szCs w:val="28"/>
        </w:rPr>
        <w:t>.</w:t>
      </w:r>
      <w:r w:rsidR="00A15124" w:rsidRPr="00825B8E">
        <w:rPr>
          <w:rFonts w:ascii="Times New Roman" w:hAnsi="Times New Roman" w:cs="Times New Roman"/>
          <w:sz w:val="28"/>
          <w:szCs w:val="28"/>
        </w:rPr>
        <w:t xml:space="preserve"> </w:t>
      </w:r>
      <w:r w:rsidRPr="00825B8E">
        <w:rPr>
          <w:rFonts w:ascii="Times New Roman" w:hAnsi="Times New Roman" w:cs="Times New Roman"/>
          <w:sz w:val="28"/>
          <w:szCs w:val="28"/>
        </w:rPr>
        <w:t>Для формирования засоленных почв, в том числе солончаков, необходимо наличие двух процессов – образование свободных солей в ландшафте и накопление их в почве. Существует несколько источников образования солей, которые можено объединить в следующие группы:</w:t>
      </w:r>
    </w:p>
    <w:p w:rsidR="004957D5" w:rsidRPr="00825B8E" w:rsidRDefault="00A74327" w:rsidP="00FB4AF6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sz w:val="28"/>
          <w:szCs w:val="28"/>
        </w:rPr>
        <w:t>Горные породы высвобождают соли в процессе выветривания. в Мировой океан поступает до 3 млрд. т водорастворимых солей, в бессточные области континентов – до 1 млрд. т солей в год. Особенно много солей высвобождается из осадочных морских и озерных соленосных отложений.</w:t>
      </w:r>
    </w:p>
    <w:p w:rsidR="00FB4AF6" w:rsidRPr="00825B8E" w:rsidRDefault="00FB4AF6" w:rsidP="00FB4AF6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sz w:val="28"/>
          <w:szCs w:val="28"/>
        </w:rPr>
        <w:t xml:space="preserve">Продукты извержений вулканов, содержащие </w:t>
      </w:r>
      <w:r w:rsidR="00E87496" w:rsidRPr="00825B8E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E87496" w:rsidRPr="00825B8E">
        <w:rPr>
          <w:rFonts w:ascii="Times New Roman" w:hAnsi="Times New Roman" w:cs="Times New Roman"/>
          <w:sz w:val="28"/>
          <w:szCs w:val="28"/>
        </w:rPr>
        <w:t xml:space="preserve">, </w:t>
      </w:r>
      <w:r w:rsidR="00E87496" w:rsidRPr="00825B8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25B8E">
        <w:rPr>
          <w:rFonts w:ascii="Times New Roman" w:hAnsi="Times New Roman" w:cs="Times New Roman"/>
          <w:sz w:val="28"/>
          <w:szCs w:val="28"/>
        </w:rPr>
        <w:t xml:space="preserve">, </w:t>
      </w:r>
      <w:r w:rsidR="00E87496" w:rsidRPr="00825B8E">
        <w:rPr>
          <w:rFonts w:ascii="Times New Roman" w:hAnsi="Times New Roman" w:cs="Times New Roman"/>
          <w:sz w:val="28"/>
          <w:szCs w:val="28"/>
        </w:rPr>
        <w:t>СО</w:t>
      </w:r>
      <w:r w:rsidR="00E87496" w:rsidRPr="00825B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87496" w:rsidRPr="00825B8E">
        <w:rPr>
          <w:rFonts w:ascii="Times New Roman" w:hAnsi="Times New Roman" w:cs="Times New Roman"/>
          <w:sz w:val="28"/>
          <w:szCs w:val="28"/>
        </w:rPr>
        <w:t xml:space="preserve"> и др/</w:t>
      </w:r>
    </w:p>
    <w:p w:rsidR="00FB4AF6" w:rsidRPr="00825B8E" w:rsidRDefault="00FB4AF6" w:rsidP="00A7432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sz w:val="28"/>
          <w:szCs w:val="28"/>
        </w:rPr>
        <w:t>Эоловый перенос солей с морей и океанов, соленых озер, лагун, заливов и др.</w:t>
      </w:r>
    </w:p>
    <w:p w:rsidR="00FB4AF6" w:rsidRPr="00825B8E" w:rsidRDefault="00FB4AF6" w:rsidP="00A7432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sz w:val="28"/>
          <w:szCs w:val="28"/>
        </w:rPr>
        <w:t>Атмосферные осадки – содержание солей в них колеблется от 20-30 мг/л до 300-400 мг/л. в приморских районах.</w:t>
      </w:r>
    </w:p>
    <w:p w:rsidR="00FB4AF6" w:rsidRPr="00825B8E" w:rsidRDefault="00FB4AF6" w:rsidP="00A74327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sz w:val="28"/>
          <w:szCs w:val="28"/>
        </w:rPr>
        <w:t>Почвенно-грунтовые воды в засушливых районах, как правило засолены. При выпотном типе водного режима они становятся непосредственными источниками засоления.</w:t>
      </w:r>
    </w:p>
    <w:p w:rsidR="00CF7ACE" w:rsidRPr="00825B8E" w:rsidRDefault="00FB4AF6" w:rsidP="00FB4AF6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sz w:val="28"/>
          <w:szCs w:val="28"/>
        </w:rPr>
        <w:t>Оросительные и ирригационные почвенно-грунтовые воды часто являются источником вторичного засоления почв при орошении без удовлетворительного дренажа и при подъеме уровня грунтовых вод.</w:t>
      </w:r>
    </w:p>
    <w:p w:rsidR="00FB4AF6" w:rsidRPr="00825B8E" w:rsidRDefault="00FB4AF6" w:rsidP="00FB4AF6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sz w:val="28"/>
          <w:szCs w:val="28"/>
        </w:rPr>
        <w:lastRenderedPageBreak/>
        <w:t xml:space="preserve">Растительность в аридных районах имеет мощную корневую систему, которая перекачивает соли из более глубоких слоев в верхние слои почвы. </w:t>
      </w:r>
    </w:p>
    <w:p w:rsidR="00B67B81" w:rsidRPr="00825B8E" w:rsidRDefault="00B67B81" w:rsidP="00B67B81">
      <w:pPr>
        <w:pStyle w:val="a3"/>
        <w:spacing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b/>
          <w:sz w:val="28"/>
          <w:szCs w:val="28"/>
        </w:rPr>
        <w:t xml:space="preserve">По степени засоления </w:t>
      </w:r>
      <w:r w:rsidRPr="00825B8E">
        <w:rPr>
          <w:rFonts w:ascii="Times New Roman" w:hAnsi="Times New Roman" w:cs="Times New Roman"/>
          <w:sz w:val="28"/>
          <w:szCs w:val="28"/>
        </w:rPr>
        <w:t xml:space="preserve">почвы подразделяются в зависимости от количества солей и глубины залегания соленосных горизонтов. Если в почве  содержится менее 0,25% от  массы почвы легкорастворимых солей, он является незасоленным. Если таких горизонтов в почвенном профиле нет до глубины не менее 150 см, такую почву в целом считают </w:t>
      </w:r>
      <w:r w:rsidRPr="00825B8E">
        <w:rPr>
          <w:rFonts w:ascii="Times New Roman" w:hAnsi="Times New Roman" w:cs="Times New Roman"/>
          <w:b/>
          <w:sz w:val="28"/>
          <w:szCs w:val="28"/>
        </w:rPr>
        <w:t>незасоленной</w:t>
      </w:r>
      <w:r w:rsidRPr="00825B8E">
        <w:rPr>
          <w:rFonts w:ascii="Times New Roman" w:hAnsi="Times New Roman" w:cs="Times New Roman"/>
          <w:sz w:val="28"/>
          <w:szCs w:val="28"/>
        </w:rPr>
        <w:t>. Если соли составляют более 0,25% массы почвы и встречаются в пределах</w:t>
      </w:r>
      <w:r w:rsidR="001B34BD" w:rsidRPr="00825B8E">
        <w:rPr>
          <w:rFonts w:ascii="Times New Roman" w:hAnsi="Times New Roman" w:cs="Times New Roman"/>
          <w:sz w:val="28"/>
          <w:szCs w:val="28"/>
        </w:rPr>
        <w:t xml:space="preserve"> глубин 80-150, такая почва называется </w:t>
      </w:r>
      <w:r w:rsidR="001B34BD" w:rsidRPr="00825B8E">
        <w:rPr>
          <w:rFonts w:ascii="Times New Roman" w:hAnsi="Times New Roman" w:cs="Times New Roman"/>
          <w:b/>
          <w:sz w:val="28"/>
          <w:szCs w:val="28"/>
        </w:rPr>
        <w:t>слабосолончаковатой</w:t>
      </w:r>
      <w:r w:rsidR="001B34BD" w:rsidRPr="00825B8E">
        <w:rPr>
          <w:rFonts w:ascii="Times New Roman" w:hAnsi="Times New Roman" w:cs="Times New Roman"/>
          <w:sz w:val="28"/>
          <w:szCs w:val="28"/>
        </w:rPr>
        <w:t xml:space="preserve">, если соли наблюдаются в пределах 30-80 см – </w:t>
      </w:r>
      <w:r w:rsidR="001B34BD" w:rsidRPr="00825B8E">
        <w:rPr>
          <w:rFonts w:ascii="Times New Roman" w:hAnsi="Times New Roman" w:cs="Times New Roman"/>
          <w:b/>
          <w:sz w:val="28"/>
          <w:szCs w:val="28"/>
        </w:rPr>
        <w:t>солончаковатой</w:t>
      </w:r>
      <w:r w:rsidR="001B34BD" w:rsidRPr="00825B8E">
        <w:rPr>
          <w:rFonts w:ascii="Times New Roman" w:hAnsi="Times New Roman" w:cs="Times New Roman"/>
          <w:sz w:val="28"/>
          <w:szCs w:val="28"/>
        </w:rPr>
        <w:t xml:space="preserve">, в пределах 5-30 см – </w:t>
      </w:r>
      <w:r w:rsidR="001B34BD" w:rsidRPr="00825B8E">
        <w:rPr>
          <w:rFonts w:ascii="Times New Roman" w:hAnsi="Times New Roman" w:cs="Times New Roman"/>
          <w:b/>
          <w:sz w:val="28"/>
          <w:szCs w:val="28"/>
        </w:rPr>
        <w:t>солончаком</w:t>
      </w:r>
      <w:r w:rsidR="001B34BD" w:rsidRPr="00825B8E">
        <w:rPr>
          <w:rFonts w:ascii="Times New Roman" w:hAnsi="Times New Roman" w:cs="Times New Roman"/>
          <w:sz w:val="28"/>
          <w:szCs w:val="28"/>
        </w:rPr>
        <w:t>. Количество солей в солончаках может колебаться в очень широких пределах – от одного до десятка процентов.</w:t>
      </w:r>
    </w:p>
    <w:p w:rsidR="001F0D35" w:rsidRPr="00825B8E" w:rsidRDefault="001F0D35" w:rsidP="00E87496">
      <w:pPr>
        <w:pStyle w:val="a3"/>
        <w:spacing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B8E">
        <w:rPr>
          <w:rFonts w:ascii="Times New Roman" w:hAnsi="Times New Roman" w:cs="Times New Roman"/>
          <w:sz w:val="28"/>
          <w:szCs w:val="28"/>
        </w:rPr>
        <w:t xml:space="preserve">Большая часть солей в почвах, как правило, находится в растворе. Гипс вследствие низкой растворимости накапливается в почве в твердом состоянии. Содержание его может достигать десятков процентов от массы почвы, а в некоторых случаях он образует </w:t>
      </w:r>
      <w:r w:rsidRPr="00825B8E">
        <w:rPr>
          <w:rFonts w:ascii="Times New Roman" w:hAnsi="Times New Roman" w:cs="Times New Roman"/>
          <w:i/>
          <w:sz w:val="28"/>
          <w:szCs w:val="28"/>
        </w:rPr>
        <w:t>сплошные коры</w:t>
      </w:r>
      <w:r w:rsidRPr="00825B8E">
        <w:rPr>
          <w:rFonts w:ascii="Times New Roman" w:hAnsi="Times New Roman" w:cs="Times New Roman"/>
          <w:sz w:val="28"/>
          <w:szCs w:val="28"/>
        </w:rPr>
        <w:t>, которые уже не могут называться почвами. А должны быть отнесены к категории геологических образований.</w:t>
      </w:r>
    </w:p>
    <w:p w:rsidR="00E87496" w:rsidRPr="00825B8E" w:rsidRDefault="00E87496" w:rsidP="00E87496">
      <w:pPr>
        <w:keepNext/>
        <w:spacing w:after="0" w:line="240" w:lineRule="atLeast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Солончаки</w:t>
      </w:r>
    </w:p>
    <w:p w:rsidR="00E87496" w:rsidRPr="00825B8E" w:rsidRDefault="00E87496" w:rsidP="00E87496">
      <w:pPr>
        <w:keepNext/>
        <w:spacing w:after="0" w:line="240" w:lineRule="atLeast"/>
        <w:ind w:firstLine="560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Засоленные почвы относят к солончакам, если в слое 0-</w:t>
      </w:r>
      <w:smartTag w:uri="urn:schemas-microsoft-com:office:smarttags" w:element="metricconverter">
        <w:smartTagPr>
          <w:attr w:name="ProductID" w:val="30 см"/>
        </w:smartTagPr>
        <w:r w:rsidRPr="00825B8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30 см</w:t>
        </w:r>
      </w:smartTag>
      <w:r w:rsidRPr="00825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они содержат более 0,6% соды (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Na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3 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· 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2Н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be-BY" w:eastAsia="ru-RU"/>
        </w:rPr>
        <w:t>2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О)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или более 1% хлоридов (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NaCl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,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CaCl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2, 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MgCl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), или более 2% сульфатов (С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SO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4  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Na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SO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4</w:t>
      </w:r>
      <w:r w:rsidRPr="00825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 Наибольшая концентрация солей в грунтовых водах и почвах отмечается в пустынной зоне, а наименьшая -  в лесостепной и степной.</w:t>
      </w:r>
    </w:p>
    <w:p w:rsidR="00E87496" w:rsidRPr="00825B8E" w:rsidRDefault="00E87496" w:rsidP="00E87496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Площади солончаков на земном шаре составляют более 240 млн. га.</w:t>
      </w:r>
    </w:p>
    <w:p w:rsidR="00E87496" w:rsidRPr="00825B8E" w:rsidRDefault="00E87496" w:rsidP="00E874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Растительность солончаков сильно изрежена, представлена различными видами солянок (сарказан, черный саксаул), полыни, а  на слабозасоленных почвах произрастают злаки, бобовые и др. Корневая система этих растений в поисках воды проникает в засоленные горизонты почвы и вместе с ней извлекает легкорастворимые соли, которые концентрируются в листьях и , ежегодно опадая на поверхность почвы, вызывают их засоление.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Высокое содержание солей  в почве определяет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слабую дифференцированность профиля солончака на горизонты. В них выде</w:t>
      </w:r>
      <w:r w:rsidR="00306876"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-ляют А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-гумусовый гори</w:t>
      </w:r>
      <w:r w:rsidR="00306876"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зонт, В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–переходный и С-почвообразующую породу.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Классификация</w:t>
      </w:r>
      <w:r w:rsidRPr="00825B8E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.  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Единого типа почв солончаки не образуют. Их делят на автоморфные, образовавшиеся на засоленных породах, и на гидроморфные, развивающиеся в условиях близкого залегания минерализованных грунтовых   вод.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свою очередь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гидроморфные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солончаки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делятся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подтипы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типичные, луговые, приморские, болотные, грязево-вулканические; автоморфные - на типичные и отакыренные.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Такыровидные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солончаки покрыты сверху трещиноватой коркой, под которой содержатся гипс, другие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сульфаты и хлориды, на которых произрастает полынно-солянковая растительность.   </w:t>
      </w:r>
    </w:p>
    <w:p w:rsidR="00E87496" w:rsidRPr="00825B8E" w:rsidRDefault="00E87496" w:rsidP="00E87496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пустынной зоне солончаки переходят в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такыры — почвы с очень плотной коркой, разбитой трещинами на правильные отдельности, покрытые сине-зелеными водорослями  и совершенно лишенные высшей растительности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7496" w:rsidRPr="00825B8E" w:rsidRDefault="00E87496" w:rsidP="00E87496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роды</w:t>
      </w:r>
      <w:r w:rsidRPr="00825B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солончаки делятся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химизму солей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: хлоридное и сульфатно-хлоридное, хлоридно-сульфатное, сульфатное, содово-хлоридное и т.д.</w:t>
      </w:r>
    </w:p>
    <w:p w:rsidR="00E87496" w:rsidRPr="00825B8E" w:rsidRDefault="00E87496" w:rsidP="00E87496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виды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солончаки делятся:</w:t>
      </w:r>
    </w:p>
    <w:p w:rsidR="00E87496" w:rsidRPr="00825B8E" w:rsidRDefault="00E87496" w:rsidP="00E874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морфологии верхнего горизонта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корковые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(преобладает хлорид натрия),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мокрые (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высокое содержание хлоридов кальция и магния),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пухлые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(доминирует сульфат натрия)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 черные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(повышено количество соды);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характеру распределения солей в профиле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 п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оверхностные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(соли в слое 0-</w:t>
      </w:r>
      <w:smartTag w:uri="urn:schemas-microsoft-com:office:smarttags" w:element="metricconverter">
        <w:smartTagPr>
          <w:attr w:name="ProductID" w:val="30 см"/>
        </w:smartTagPr>
        <w:r w:rsidRPr="00825B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30 см</w:t>
        </w:r>
      </w:smartTag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)   и г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лубокопрофильные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(засолен весь профиль).</w:t>
      </w:r>
    </w:p>
    <w:p w:rsidR="00E87496" w:rsidRPr="00825B8E" w:rsidRDefault="00E87496" w:rsidP="00E87496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Свойства солончаков.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большинстве солончаки малогумусные (содержание гумуса около1%), и только луговые солончаки содержат до 5% гумуса. В составе гумуса преобладают фульвокислоты. Реакция хлоридных и сульфатных солончаков- нейтральная, содовых – щелочная (рН - 9-11).</w:t>
      </w:r>
      <w:r w:rsidR="00306876"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Солевой профиль солончака характеризуется резким накоплением хлоридов и сульфатов натрия сверху, при небольшом  их количестве снизу. Засоленные нейтральными солями солончаки имеют хорошие водно-физические свойства, щелочными- плохие. Для культурных растений засоление токсично (сильнее - при содовом, слабее - при сульфатном), особенно в условиях неблагоприятного водного и питательного режимов. Из древесных и кустарниковых пород наиболее устойчивы на солончаках - вяз мелколистный, смородина золотистая, наименее - тополь белый и осина.</w:t>
      </w:r>
    </w:p>
    <w:p w:rsidR="00E87496" w:rsidRPr="00825B8E" w:rsidRDefault="00E87496" w:rsidP="00E87496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Сельскохозяйственное использование. 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Использовать солончаки можно только после сложной мелиорации: сначала осуществляют глубокую вспашку, а затем промывают пресной водой. Промывку лучше производить в осенне-зимний период, когда невелико испарение и грунтовые воды залегают глубоко. На промытых почвах необходимо внесение органических и минеральных удобрений и в первые годы отдавать предпочтение солеустойчивым культурам. Неорошаемые солончаки используются как малопродуктивные пастбища или совсем не осваиваются.</w:t>
      </w:r>
    </w:p>
    <w:p w:rsidR="00E87496" w:rsidRPr="00825B8E" w:rsidRDefault="00E87496" w:rsidP="00E87496">
      <w:pPr>
        <w:keepNext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Солонцы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природе нередки случаи, когда из засоленной почвы начинается вымывание солей. Такой процесс называется 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рассолением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При достаточно глубоком понижении уровня грунтовых вод и  соответствующих условиях климата выпотной тип водного режима сменяется непромывным, в результате чего соли могут быть вымыты к нижней границе почвенного профиля. 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 xml:space="preserve">В зависимости от быстроты понижения уровня грунтовых вод, степени засоления почвы и состава накопившихся в ней солей эволюция этой почвы при рассолении может принять различный характер. Внедрение обменного натрия в коллоидный комплекс происходит в процессе засоления и бывает особенно 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lastRenderedPageBreak/>
        <w:t xml:space="preserve">энергичным в случае содового засоления. 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Развитие же свойств, присущих солонцам, начинается в процессе рассоления, после того как из почвенной толщины будет удалена большая часть легкорастворимых солей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появление соды – характерный признак всех солонцов, независимо от того, что предшествовало их образованию – засоление нейтральными солями (хлоридами и сульфатами) или содой.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Но, разумеется, если солонец образовался в результате содового засоления, а тем более, если грунтовые воды залегают еще близко от поверхности и новообразование соды за счет восстановления сульфатов продолжается, содержание соды в солонцах бывает особенно высоким.</w:t>
      </w:r>
    </w:p>
    <w:p w:rsidR="00E87496" w:rsidRPr="00825B8E" w:rsidRDefault="00E87496" w:rsidP="00E87496">
      <w:pPr>
        <w:keepNext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Солонцы - 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почвы, содержащие в иллювиальном горизонте в поглощенном состоянии натрий, а иногда и магний, и характеризующиеся особым, резко выраженным строением профиля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земном шаре их площадь составляет 77,7 млн. га. Особенно широко они распространены в полупустынях и сухих степях среди бурых пустынно-степных и каштановых почв. По низинным равнинам солонцы проникают в черноземные степи и лесостепь.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Растительность представлена специфическими видами растений как с глубокой корневой системой (полынь, ромашник и др.), так и с поверхностной, образующих дернину. Характерными чертами биологического круговорота являются преобладание подземной биомассы над надземной (в 20 раз и более), повышенная ее зольность (до 10%).  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Мезофауна часто отсутствует, что определяется тепловым режимом разных термических поясов (от 100 до </w:t>
      </w:r>
      <w:smartTag w:uri="urn:schemas-microsoft-com:office:smarttags" w:element="metricconverter">
        <w:smartTagPr>
          <w:attr w:name="ProductID" w:val="600 мм"/>
        </w:smartTagPr>
        <w:r w:rsidRPr="00825B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600 мм</w:t>
        </w:r>
      </w:smartTag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коэффициенте увлажнения 0,2-0,9) .  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Генезис солонцов.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солонцов происходит под влиянием комплекса процессов:1) осолонцевания; 2) осолодения; 3) элювиально-глеевого; 4) гумусово-аккумулятивного; 5) накопления легкорастворимых солей в подсолонцеватом горизонте как за счет выноса солей из верхней части профиля, так и за счет подъема  по капиллярам минерализованных грунтовых вод; 6) оглеения нижней части профиля гидроморфных солонцов. </w:t>
      </w:r>
    </w:p>
    <w:p w:rsidR="00E87496" w:rsidRPr="00825B8E" w:rsidRDefault="00E87496" w:rsidP="00E874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солонцового профиля имеет четко выраженные горизонты: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"/>
        <w:gridCol w:w="8457"/>
      </w:tblGrid>
      <w:tr w:rsidR="00E87496" w:rsidRPr="00825B8E" w:rsidTr="00306876">
        <w:trPr>
          <w:jc w:val="center"/>
        </w:trPr>
        <w:tc>
          <w:tcPr>
            <w:tcW w:w="1089" w:type="dxa"/>
            <w:tcBorders>
              <w:right w:val="single" w:sz="4" w:space="0" w:color="auto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Гумусово-элювиальный  (надсолонцовый) горизонт, комковато-пылеватый, рыхлый, облегченного гранулометрического состава. Цвет этого горизонта меняется от светло-бурого в сухих степях до темно-серого и черного в степной и лесостепной зонах.</w:t>
            </w:r>
          </w:p>
        </w:tc>
      </w:tr>
      <w:tr w:rsidR="00E87496" w:rsidRPr="00825B8E" w:rsidTr="00306876">
        <w:trPr>
          <w:jc w:val="center"/>
        </w:trPr>
        <w:tc>
          <w:tcPr>
            <w:tcW w:w="1089" w:type="dxa"/>
            <w:tcBorders>
              <w:right w:val="single" w:sz="4" w:space="0" w:color="auto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Иллювиально-гумусовый «солонцовый» горизонт, темно-бурый или с коричневым оттенком, плотный в сухом состоянии, трещиноватый, структура столбчатая, призматическая или глыбистая. На гранях отдельностей глянцевидная лакировка, во влажном состоянии вязки, бесструктурный.</w:t>
            </w:r>
          </w:p>
        </w:tc>
      </w:tr>
      <w:tr w:rsidR="00E87496" w:rsidRPr="00825B8E" w:rsidTr="00306876">
        <w:trPr>
          <w:jc w:val="center"/>
        </w:trPr>
        <w:tc>
          <w:tcPr>
            <w:tcW w:w="1089" w:type="dxa"/>
            <w:tcBorders>
              <w:right w:val="single" w:sz="4" w:space="0" w:color="auto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в</w:t>
            </w:r>
          </w:p>
        </w:tc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Мощный «подсолонцовый» горизонт более светлой окраски, менее плотный, чем солонцовый, с выделениями карбонатов, гипса и легкорастворимых солей, сменяющих друг друга по глубине; может 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подразделяться на подгоризонты</w:t>
            </w:r>
          </w:p>
        </w:tc>
      </w:tr>
      <w:tr w:rsidR="00E87496" w:rsidRPr="00825B8E" w:rsidTr="00306876">
        <w:trPr>
          <w:jc w:val="center"/>
        </w:trPr>
        <w:tc>
          <w:tcPr>
            <w:tcW w:w="1089" w:type="dxa"/>
            <w:tcBorders>
              <w:right w:val="single" w:sz="4" w:space="0" w:color="auto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с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С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с</w:t>
            </w:r>
          </w:p>
        </w:tc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Горизонт переходный к породе со скоплениями легкорастворимых солей гипса, карбонатов.</w:t>
            </w:r>
          </w:p>
        </w:tc>
      </w:tr>
    </w:tbl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Сверху профиль солонца начинается надсолонцовым горизонтом, который в то же время является гумусово-элювиальным, т.е. горизонтом А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vertAlign w:val="subscript"/>
          <w:lang w:eastAsia="ru-RU"/>
        </w:rPr>
        <w:t>1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. Мощность его изменяется от 2-</w:t>
      </w:r>
      <w:smartTag w:uri="urn:schemas-microsoft-com:office:smarttags" w:element="metricconverter">
        <w:smartTagPr>
          <w:attr w:name="ProductID" w:val="3 см"/>
        </w:smartTagPr>
        <w:r w:rsidRPr="00825B8E">
          <w:rPr>
            <w:rFonts w:ascii="Times New Roman" w:eastAsia="Times New Roman" w:hAnsi="Times New Roman" w:cs="Times New Roman"/>
            <w:i/>
            <w:spacing w:val="-4"/>
            <w:sz w:val="28"/>
            <w:szCs w:val="28"/>
            <w:lang w:eastAsia="ru-RU"/>
          </w:rPr>
          <w:t>3 см</w:t>
        </w:r>
      </w:smartTag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 xml:space="preserve"> в так называемых корковых солонцах, до 15-</w:t>
      </w:r>
      <w:smartTag w:uri="urn:schemas-microsoft-com:office:smarttags" w:element="metricconverter">
        <w:smartTagPr>
          <w:attr w:name="ProductID" w:val="25 см"/>
        </w:smartTagPr>
        <w:r w:rsidRPr="00825B8E">
          <w:rPr>
            <w:rFonts w:ascii="Times New Roman" w:eastAsia="Times New Roman" w:hAnsi="Times New Roman" w:cs="Times New Roman"/>
            <w:i/>
            <w:spacing w:val="-4"/>
            <w:sz w:val="28"/>
            <w:szCs w:val="28"/>
            <w:lang w:eastAsia="ru-RU"/>
          </w:rPr>
          <w:t>25 см</w:t>
        </w:r>
      </w:smartTag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 xml:space="preserve"> в глубокостолбчатых солонцах. Он окрашен в светло-серый цвет разной интенсивности в зависимости от содержания гумуса и имеет сравнительно легкий гранулометрический состав. Структура слоеватая, но иногда этот горизонт несколько цементирован, и в этом случае образует хрупкую непрочную корочку ноздреватого или пористого сложения.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Ниже идет иллювиально-гумусовый горизонт В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1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называемый также солонцовым, темно-бурый или с коричневым оттенком. Он распадается 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обычно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хорошо обособленные отдельности – столбы, тумбы или призмы, вследствие чего его называют еще столбчатым или призматическим.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 солонцовым горизонтом находится обычно мощный «подсолонцовый» горизонт (ВСв) скопления солей, среди которых чаще всего преобладают гипс и сернокислый натрий, но встречаются и хлориды. Этот горизонт имеет окраску, свойственную материнской породе, но осветленную солями. Мощность горизонта скопления солей может колебаться от 50-70 до 200-</w:t>
      </w:r>
      <w:smartTag w:uri="urn:schemas-microsoft-com:office:smarttags" w:element="metricconverter">
        <w:smartTagPr>
          <w:attr w:name="ProductID" w:val="300 см"/>
        </w:smartTagPr>
        <w:r w:rsidRPr="00825B8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300 см</w:t>
        </w:r>
      </w:smartTag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Ниже его идет материнская порода (ВС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с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или С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с</w:t>
      </w:r>
      <w:r w:rsidR="00306876"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содержащая небольшое количество легкорастворимых солей гипса, карбонатов.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Классификация.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Солонцы отличаются большим разнообразием профилей и химического состава.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характеру водного режима солонцы делят на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три типа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аморфные, полугидроморфные и гидроморфные,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 которых выделяются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подтипы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их расположения в той или иной зоне (черноземы, каштановые, лугово-каштановые и др.).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глубине залегания грунтовых вод солонцы подразделяются: луговые (уро</w:t>
      </w:r>
      <w:r w:rsidR="00306876"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вень грунтовых  вод менее 3м), лугово-степные (3-7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м) и степные (</w:t>
      </w:r>
      <w:r w:rsidR="00580806"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&gt;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 м).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 от их принадлежности к одной из указанных групп, солонцы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подразделяются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мощности надсолонцового горизонта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глубина залегания солонцового горизонта), также на три группы: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мелкие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, у которых надсо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лонцовый горизонт имеет мощность не более </w:t>
      </w:r>
      <w:smartTag w:uri="urn:schemas-microsoft-com:office:smarttags" w:element="metricconverter">
        <w:smartTagPr>
          <w:attr w:name="ProductID" w:val="7 см"/>
        </w:smartTagPr>
        <w:r w:rsidRPr="00825B8E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7 см</w:t>
        </w:r>
      </w:smartTag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(в том числе корковые), 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 xml:space="preserve">среднестолбчатые, 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у которых  мощность надсолонцового горизонта варьирует от 7 до </w:t>
      </w:r>
      <w:smartTag w:uri="urn:schemas-microsoft-com:office:smarttags" w:element="metricconverter">
        <w:smartTagPr>
          <w:attr w:name="ProductID" w:val="15 см"/>
        </w:smartTagPr>
        <w:r w:rsidRPr="00825B8E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15 см</w:t>
        </w:r>
      </w:smartTag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и 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глубокостолбчатые,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у которых она превышает </w:t>
      </w:r>
      <w:smartTag w:uri="urn:schemas-microsoft-com:office:smarttags" w:element="metricconverter">
        <w:smartTagPr>
          <w:attr w:name="ProductID" w:val="15 см"/>
        </w:smartTagPr>
        <w:r w:rsidRPr="00825B8E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15 см</w:t>
        </w:r>
      </w:smartTag>
      <w:r w:rsidR="00580806"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(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15 - </w:t>
      </w:r>
      <w:smartTag w:uri="urn:schemas-microsoft-com:office:smarttags" w:element="metricconverter">
        <w:smartTagPr>
          <w:attr w:name="ProductID" w:val="25 см"/>
        </w:smartTagPr>
        <w:r w:rsidRPr="00825B8E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25 см</w:t>
        </w:r>
      </w:smartTag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).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солонцы подразделяются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глубине залегания солей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солончаковые (когда соли залегают не глубже </w:t>
      </w:r>
      <w:smartTag w:uri="urn:schemas-microsoft-com:office:smarttags" w:element="metricconverter">
        <w:smartTagPr>
          <w:attr w:name="ProductID" w:val="30 см"/>
        </w:smartTagPr>
        <w:r w:rsidRPr="00825B8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30 см</w:t>
        </w:r>
      </w:smartTag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), солончаковатые  (глубина залегания солей 30-</w:t>
      </w:r>
      <w:smartTag w:uri="urn:schemas-microsoft-com:office:smarttags" w:element="metricconverter">
        <w:smartTagPr>
          <w:attr w:name="ProductID" w:val="80 см"/>
        </w:smartTagPr>
        <w:r w:rsidRPr="00825B8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80 см</w:t>
        </w:r>
      </w:smartTag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и глубокосолончаковатые (соли залегают глубже </w:t>
      </w:r>
      <w:smartTag w:uri="urn:schemas-microsoft-com:office:smarttags" w:element="metricconverter">
        <w:smartTagPr>
          <w:attr w:name="ProductID" w:val="80 см"/>
        </w:smartTagPr>
        <w:r w:rsidRPr="00825B8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80 см</w:t>
        </w:r>
      </w:smartTag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составу солей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различают солонцы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содовые, смешанного засоления (содово-хлоридно-сульфатные) и хлоридно-сульфатные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7496" w:rsidRPr="00825B8E" w:rsidRDefault="00E87496" w:rsidP="00E874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lastRenderedPageBreak/>
        <w:t>Свойства солонцов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 Профиль солонцов четко дифференцирован по гранулометрическому и минералогическому составу. Для солонцов характерно обеднение илом и окислами алюминия  и железа надсолонцового горизонта и обогащение его кремнеземом и накопление ила и полуторных окислов в солонцовом горизонте.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гумуса надсолонцового горизонта преобладают фульвокислоты, его отличают высокая подвижность и вымывание в иллювиальный горизонт, в подсолонцовом горизонте он гуматного состава. Солонцы сильно набухают при увлажнении, твердеют при иссушении. Для них характерны низкая водопроницаемость и высокая влажность завядания. 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Сельскохозяйственное и лесохозяйственное использование.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Солонцы можно использовать под сельское хозяйство лишь после коренного улучшения их свойств. Наиболее быстрым и эффективным методом мелиорации солонцов является внесение в них гипса. Этот прием называется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гипсованием солонцо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Норма гипса 5-15 т/га и более. Мелиорация солонцов гипсом совершается быстро лишь при условии достаточного содержания в почве влаги. В сухой почве реакция замещения обменного натрия ионом кальция не происходит или она совершается чрезвычайно медленно. В связи с этим при мелиорации солонцов необходимо орошение, а там, где оно не может быть применено - снегозадержание.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Мелиорации и освоению особенно легко поддаются степные солонцы, которые в результате мелиорации превращаются в соответствующие степные почвы: темно-каштановые, светло-каштановые и др. Мелиорация луговых солонцов более трудна, так как в этом случае приходится считаться не только с солонцеватостью, но и с близким к поверхности залеганием солей и засоленных грунтовых вод. Для борьбы с этими неблагоприятными факторами приходится прибегать к промывке почв и дренажу.</w:t>
      </w:r>
    </w:p>
    <w:p w:rsidR="00E87496" w:rsidRPr="00825B8E" w:rsidRDefault="00E87496" w:rsidP="00E874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Солонцы в естественном состоянии совершенно непригодны для произрастания лесных насаждений. Эта непригодность определяется как физическими свойствами солонцового горизонта (плохим водно-воздушным режимом, связанным с легкой заплываемостью, набухаемостью, клейкостью и др.), так и его химическими особенностями (наличием соды, высокой щелочностью и др.). Даже небольшая солонцеватость уже вызывает резкое снижение продуктивности насаждений. </w:t>
      </w:r>
    </w:p>
    <w:p w:rsidR="00E87496" w:rsidRPr="00825B8E" w:rsidRDefault="00E87496" w:rsidP="00306876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Солоди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Условия образования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Солоди, подобно солончакам и солонцам, приурочены к слабо дренированным равнинам, впадинам, где близко от поверхности находятся грунтовые засоленные воды. Эволюция засоленных почв в процессе рассоления не останавливается на стадии солонца. Дальнейшая эволюция солонцов может идти в двух направлениях, определяемых главным образом характером водного режима. При  понижении уровня грунтовых вод  и установлении водного режима непромывного типа, связь солонца с грунтовыми водами прекращается. Легкорастворимые соли постепенно вымываются в нижнюю часть почвенного профиля, т.е. в нижнюю часть промачиваемой толщи. Этот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процесс сопровождается сменой растительности, в составе которой появляются сначала полыни, потом злаки, т.е. солонцовая растительность постепенно сменяется степной. Степная растительность способствует переносу кальция из нижних почвенных горизонтов в верхние.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Накопление кремнезема приводит к тому, что под гумусовым горизонтом А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1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появляется белесый осолоделый горизонт А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2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очень напоминающий подзолистый горизонт А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2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подзолистых почв, лишенный структуры, но со следами столбчатости, присущей солонцовому горизонту. Мощность осолоделого горизонта может достигать 10-</w:t>
      </w:r>
      <w:smartTag w:uri="urn:schemas-microsoft-com:office:smarttags" w:element="metricconverter">
        <w:smartTagPr>
          <w:attr w:name="ProductID" w:val="20 см"/>
        </w:smartTagPr>
        <w:r w:rsidRPr="00825B8E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20 см</w:t>
        </w:r>
      </w:smartTag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В нем нередки скопления конкреций полуторных окислов. Под ним залегает иллювиальный горизонт В, также иногда сохраняющий остатки столбчатой структуры солонцового горизонта.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Верхние горизонты почвы обычно имеют уже слабокислую реакцию. Образующиеся в результате описанного процесса почвы называются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солодями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процесс их образования из солонцов –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осолодением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морфологическое строение солодей напоминает строение подзолистых почв, их раньше называли западинными подзолами.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образования солоди происходит смена растительности: солончаковая и солонцовая растительность заменяется сначала луговой травянистой, а затем и древесной. Сначала появляется ива, к которой довольно скоро примешивается осина, а затем и береза. Поскольку образование солоди происходит обычно в понижении микрорельефа более или менее округлой формы, то и лесное насаждение приобретает форму небольшой рощицы с округлыми очертаниями и с поперечником от нескольких десятков до нескольких сотен метров. Такие рощицы в Воронежской области, как уже упоминалось, называются «осиновыми кустами», а в Западной Сибири – «колками». 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Генезис.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существенного изменения органической и минеральной части профиль солодей имеет четкую дифференциацию  на горизонты: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8110"/>
      </w:tblGrid>
      <w:tr w:rsidR="00E87496" w:rsidRPr="00825B8E" w:rsidTr="00306876">
        <w:trPr>
          <w:jc w:val="center"/>
        </w:trPr>
        <w:tc>
          <w:tcPr>
            <w:tcW w:w="1023" w:type="dxa"/>
            <w:tcBorders>
              <w:right w:val="single" w:sz="4" w:space="0" w:color="auto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о (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1)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8110" w:type="dxa"/>
            <w:tcBorders>
              <w:top w:val="nil"/>
              <w:left w:val="nil"/>
              <w:bottom w:val="nil"/>
              <w:right w:val="nil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Лесная подстилка или дернина.</w:t>
            </w:r>
          </w:p>
        </w:tc>
      </w:tr>
      <w:tr w:rsidR="00E87496" w:rsidRPr="00825B8E" w:rsidTr="00306876">
        <w:trPr>
          <w:jc w:val="center"/>
        </w:trPr>
        <w:tc>
          <w:tcPr>
            <w:tcW w:w="1023" w:type="dxa"/>
            <w:tcBorders>
              <w:right w:val="single" w:sz="4" w:space="0" w:color="auto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2g</w:t>
            </w:r>
          </w:p>
        </w:tc>
        <w:tc>
          <w:tcPr>
            <w:tcW w:w="8110" w:type="dxa"/>
            <w:tcBorders>
              <w:top w:val="nil"/>
              <w:left w:val="nil"/>
              <w:bottom w:val="nil"/>
              <w:right w:val="nil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Осолоделый, белый плитчатый горизонт с ржаво-охристыми пятнами и железисто-марганцевыми конкрециями.</w:t>
            </w:r>
          </w:p>
        </w:tc>
      </w:tr>
      <w:tr w:rsidR="00E87496" w:rsidRPr="00825B8E" w:rsidTr="00306876">
        <w:trPr>
          <w:jc w:val="center"/>
        </w:trPr>
        <w:tc>
          <w:tcPr>
            <w:tcW w:w="1023" w:type="dxa"/>
            <w:tcBorders>
              <w:right w:val="single" w:sz="4" w:space="0" w:color="auto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В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1g</w:t>
            </w:r>
          </w:p>
        </w:tc>
        <w:tc>
          <w:tcPr>
            <w:tcW w:w="8110" w:type="dxa"/>
            <w:tcBorders>
              <w:top w:val="nil"/>
              <w:left w:val="nil"/>
              <w:bottom w:val="nil"/>
              <w:right w:val="nil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Переходный, неоднородно окрашенный, темно-бурый, с белесыми потеками или пятнами, плитчато-ореховатой структуры, уплотнен.  </w:t>
            </w:r>
          </w:p>
        </w:tc>
      </w:tr>
      <w:tr w:rsidR="00E87496" w:rsidRPr="00825B8E" w:rsidTr="00306876">
        <w:trPr>
          <w:jc w:val="center"/>
        </w:trPr>
        <w:tc>
          <w:tcPr>
            <w:tcW w:w="1023" w:type="dxa"/>
            <w:tcBorders>
              <w:right w:val="single" w:sz="4" w:space="0" w:color="auto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ca,g</w:t>
            </w:r>
          </w:p>
        </w:tc>
        <w:tc>
          <w:tcPr>
            <w:tcW w:w="8110" w:type="dxa"/>
            <w:tcBorders>
              <w:top w:val="nil"/>
              <w:left w:val="nil"/>
              <w:bottom w:val="nil"/>
              <w:right w:val="nil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Иллювиальный, подразделяется на подгоризонты, грязно-бурый, плотный, с глинисто-гумусовыми и сизоватыми пленками на гранях структурных отдельностей, присыпкой 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SiO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черными примазками</w:t>
            </w:r>
          </w:p>
        </w:tc>
      </w:tr>
      <w:tr w:rsidR="00E87496" w:rsidRPr="00825B8E" w:rsidTr="00306876">
        <w:trPr>
          <w:jc w:val="center"/>
        </w:trPr>
        <w:tc>
          <w:tcPr>
            <w:tcW w:w="1023" w:type="dxa"/>
            <w:tcBorders>
              <w:right w:val="single" w:sz="4" w:space="0" w:color="auto"/>
            </w:tcBorders>
          </w:tcPr>
          <w:p w:rsidR="00E87496" w:rsidRPr="00825B8E" w:rsidRDefault="00E87496" w:rsidP="00E8749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g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(G)</w:t>
            </w:r>
          </w:p>
        </w:tc>
        <w:tc>
          <w:tcPr>
            <w:tcW w:w="8110" w:type="dxa"/>
            <w:tcBorders>
              <w:top w:val="nil"/>
              <w:left w:val="nil"/>
              <w:bottom w:val="nil"/>
              <w:right w:val="nil"/>
            </w:tcBorders>
          </w:tcPr>
          <w:p w:rsidR="00E87496" w:rsidRPr="00825B8E" w:rsidRDefault="00E87496" w:rsidP="00580806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Горизонты более светлой окраски, характеризуются бесструктурностью, пятнистостью, обильными новообразовани</w:t>
            </w:r>
            <w:r w:rsidR="00580806"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ями, в том числе карбонатов. </w:t>
            </w:r>
            <w:r w:rsidR="00580806"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825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нижней части карбонатного горизонта появляются гипс и легкорастворимые соли.</w:t>
            </w:r>
          </w:p>
        </w:tc>
      </w:tr>
    </w:tbl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lastRenderedPageBreak/>
        <w:t xml:space="preserve">Классификация. 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Солоди по степени гидроморфизма подразделяются на</w:t>
      </w:r>
      <w:r w:rsidRPr="00825B8E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подтипы</w:t>
      </w:r>
      <w:r w:rsidRPr="00825B8E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:</w:t>
      </w:r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лугово-степные (грунтовые воды на глубине (н) 6 = </w:t>
      </w:r>
      <w:smartTag w:uri="urn:schemas-microsoft-com:office:smarttags" w:element="metricconverter">
        <w:smartTagPr>
          <w:attr w:name="ProductID" w:val="7 м"/>
        </w:smartTagPr>
        <w:r w:rsidRPr="00825B8E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7 м</w:t>
        </w:r>
      </w:smartTag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 и  луговые    (н = 1,5-</w:t>
      </w:r>
      <w:smartTag w:uri="urn:schemas-microsoft-com:office:smarttags" w:element="metricconverter">
        <w:smartTagPr>
          <w:attr w:name="ProductID" w:val="3 м"/>
        </w:smartTagPr>
        <w:r w:rsidRPr="00825B8E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3 м</w:t>
        </w:r>
      </w:smartTag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 и лугово-болотные (н = 1-</w:t>
      </w:r>
      <w:smartTag w:uri="urn:schemas-microsoft-com:office:smarttags" w:element="metricconverter">
        <w:smartTagPr>
          <w:attr w:name="ProductID" w:val="1,5 м"/>
        </w:smartTagPr>
        <w:r w:rsidRPr="00825B8E">
          <w:rPr>
            <w:rFonts w:ascii="Times New Roman" w:eastAsia="Times New Roman" w:hAnsi="Times New Roman" w:cs="Times New Roman"/>
            <w:spacing w:val="-4"/>
            <w:sz w:val="28"/>
            <w:szCs w:val="28"/>
            <w:lang w:eastAsia="ru-RU"/>
          </w:rPr>
          <w:t>1,5 м</w:t>
        </w:r>
      </w:smartTag>
      <w:r w:rsidRPr="00825B8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 или торфянистые. Первые развиваются под березовыми насаждениями с хорошо выраженным травянистым покровом.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роды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солоди подразделятся на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бескарбонатные, обычные и солончаковые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 виды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глубине осолодения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(мощность А</w:t>
      </w:r>
      <w:r w:rsidRPr="00825B8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+А</w:t>
      </w:r>
      <w:r w:rsidRPr="00825B8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мелкие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(менее 10-</w:t>
      </w:r>
      <w:smartTag w:uri="urn:schemas-microsoft-com:office:smarttags" w:element="metricconverter">
        <w:smartTagPr>
          <w:attr w:name="ProductID" w:val="20 см"/>
        </w:smartTagPr>
        <w:r w:rsidRPr="00825B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 см</w:t>
        </w:r>
      </w:smartTag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глубокие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(более </w:t>
      </w:r>
      <w:smartTag w:uri="urn:schemas-microsoft-com:office:smarttags" w:element="metricconverter">
        <w:smartTagPr>
          <w:attr w:name="ProductID" w:val="20 см"/>
        </w:smartTagPr>
        <w:r w:rsidRPr="00825B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 см</w:t>
        </w:r>
      </w:smartTag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 по </w:t>
      </w:r>
      <w:r w:rsidRPr="00825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мощности гумусового горизонта 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дернинные (менее </w:t>
      </w:r>
      <w:smartTag w:uri="urn:schemas-microsoft-com:office:smarttags" w:element="metricconverter">
        <w:smartTagPr>
          <w:attr w:name="ProductID" w:val="5 см"/>
        </w:smartTagPr>
        <w:r w:rsidRPr="00825B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), мелкодерновые (5-</w:t>
      </w:r>
      <w:smartTag w:uri="urn:schemas-microsoft-com:office:smarttags" w:element="metricconverter">
        <w:smartTagPr>
          <w:attr w:name="ProductID" w:val="10 см"/>
        </w:smartTagPr>
        <w:r w:rsidRPr="00825B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см</w:t>
        </w:r>
      </w:smartTag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), среднедерновые (10-</w:t>
      </w:r>
      <w:smartTag w:uri="urn:schemas-microsoft-com:office:smarttags" w:element="metricconverter">
        <w:smartTagPr>
          <w:attr w:name="ProductID" w:val="20 см"/>
        </w:smartTagPr>
        <w:r w:rsidRPr="00825B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 см</w:t>
        </w:r>
      </w:smartTag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глубокодерновые (более </w:t>
      </w:r>
      <w:smartTag w:uri="urn:schemas-microsoft-com:office:smarttags" w:element="metricconverter">
        <w:smartTagPr>
          <w:attr w:name="ProductID" w:val="20 см"/>
        </w:smartTagPr>
        <w:r w:rsidRPr="00825B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 см</w:t>
        </w:r>
      </w:smartTag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Свойства.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Обусловлены четкой дифференциацией  почвенного профиля, верхняя часть  которого обеднена илом, полутараоксидами железа, алюминия и  обогащена кремнеземом. Содержание гумуса близко к подзолистым почвам  и колеблется от 1,5 до 10% и выше. Водно-физические свойства по профилю неоднородны, в верхней части часто наблюдается переувлажнение за счет верховодки, возникающей на границе осолоделого горизонта с иллювиальным. </w:t>
      </w:r>
    </w:p>
    <w:p w:rsidR="00E87496" w:rsidRPr="00825B8E" w:rsidRDefault="00E87496" w:rsidP="003068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Сельскохозяйственное использование.</w:t>
      </w:r>
      <w:r w:rsidRPr="0082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Из-за низкого плодородия и неблагоприятного водного режима сельскохозяйственное использование солодей незначительно. При залегании мелкими пятнами среди других почв их можно улучшить землеванием. На кислых почвах необходимо известкование, для всех подтипов важны регулирование водного режима и применение органических и минеральных удобрений. На некоторых из них могут быть созданы продуктивные сенокосы, в большинстве случаев – древесные насаждения, выполняющие водоохранные функции.  </w:t>
      </w:r>
    </w:p>
    <w:p w:rsidR="00E87496" w:rsidRPr="00825B8E" w:rsidRDefault="00E87496" w:rsidP="00E874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4BD" w:rsidRPr="00825B8E" w:rsidRDefault="001B34BD" w:rsidP="00B67B81">
      <w:pPr>
        <w:pStyle w:val="a3"/>
        <w:spacing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B34BD" w:rsidRPr="00825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72A93"/>
    <w:multiLevelType w:val="hybridMultilevel"/>
    <w:tmpl w:val="E31674FC"/>
    <w:lvl w:ilvl="0" w:tplc="DBE217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D5"/>
    <w:rsid w:val="00130DD2"/>
    <w:rsid w:val="001B34BD"/>
    <w:rsid w:val="001F0D35"/>
    <w:rsid w:val="00306876"/>
    <w:rsid w:val="00310DC5"/>
    <w:rsid w:val="003B55ED"/>
    <w:rsid w:val="004720F1"/>
    <w:rsid w:val="004957D5"/>
    <w:rsid w:val="00580806"/>
    <w:rsid w:val="005A185C"/>
    <w:rsid w:val="00665ED5"/>
    <w:rsid w:val="006872BA"/>
    <w:rsid w:val="00825B8E"/>
    <w:rsid w:val="00866DA3"/>
    <w:rsid w:val="0093639B"/>
    <w:rsid w:val="00A15124"/>
    <w:rsid w:val="00A74327"/>
    <w:rsid w:val="00AB2D81"/>
    <w:rsid w:val="00B34B81"/>
    <w:rsid w:val="00B67B81"/>
    <w:rsid w:val="00CF1F53"/>
    <w:rsid w:val="00CF7ACE"/>
    <w:rsid w:val="00E87496"/>
    <w:rsid w:val="00FB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3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3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8</Pages>
  <Words>2946</Words>
  <Characters>16798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MITIN</dc:creator>
  <cp:lastModifiedBy>Митин</cp:lastModifiedBy>
  <cp:revision>2</cp:revision>
  <dcterms:created xsi:type="dcterms:W3CDTF">2013-03-11T15:13:00Z</dcterms:created>
  <dcterms:modified xsi:type="dcterms:W3CDTF">2017-12-24T08:45:00Z</dcterms:modified>
</cp:coreProperties>
</file>